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E27" w:rsidRDefault="005122D0">
      <w:pPr>
        <w:rPr>
          <w:rFonts w:cs="Arial"/>
          <w:szCs w:val="24"/>
        </w:rPr>
      </w:pPr>
      <w:r>
        <w:rPr>
          <w:rFonts w:cs="Arial"/>
          <w:noProof/>
          <w:szCs w:val="24"/>
          <w:lang w:eastAsia="en-GB"/>
        </w:rPr>
        <mc:AlternateContent>
          <mc:Choice Requires="wps">
            <w:drawing>
              <wp:anchor distT="0" distB="0" distL="114300" distR="114300" simplePos="0" relativeHeight="251659264" behindDoc="0" locked="0" layoutInCell="1" allowOverlap="1">
                <wp:simplePos x="0" y="0"/>
                <wp:positionH relativeFrom="column">
                  <wp:posOffset>1171575</wp:posOffset>
                </wp:positionH>
                <wp:positionV relativeFrom="paragraph">
                  <wp:posOffset>0</wp:posOffset>
                </wp:positionV>
                <wp:extent cx="4981575" cy="70485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04850"/>
                        </a:xfrm>
                        <a:prstGeom prst="rect">
                          <a:avLst/>
                        </a:prstGeom>
                        <a:solidFill>
                          <a:srgbClr val="FFFFFF"/>
                        </a:solidFill>
                        <a:ln w="9525">
                          <a:noFill/>
                          <a:miter lim="800000"/>
                          <a:headEnd/>
                          <a:tailEnd/>
                        </a:ln>
                      </wps:spPr>
                      <wps:txbx>
                        <w:txbxContent>
                          <w:p w:rsidR="00895E27" w:rsidRDefault="005122D0">
                            <w:pPr>
                              <w:jc w:val="center"/>
                              <w:rPr>
                                <w:b/>
                                <w:sz w:val="44"/>
                              </w:rPr>
                            </w:pPr>
                            <w:r>
                              <w:rPr>
                                <w:b/>
                                <w:sz w:val="44"/>
                              </w:rPr>
                              <w:t>ALL HALLOWS RC HIGH SCHOOL</w:t>
                            </w:r>
                          </w:p>
                          <w:p w:rsidR="00895E27" w:rsidRDefault="005122D0">
                            <w:pPr>
                              <w:jc w:val="center"/>
                              <w:rPr>
                                <w:b/>
                                <w:sz w:val="56"/>
                              </w:rPr>
                            </w:pPr>
                            <w:r>
                              <w:rPr>
                                <w:b/>
                                <w:sz w:val="44"/>
                              </w:rPr>
                              <w:t>GOVERNING BODY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25pt;margin-top:0;width:392.25pt;height: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BdGIQIAAB0EAAAOAAAAZHJzL2Uyb0RvYy54bWysU9uO2yAQfa/Uf0C8N3bSuEmsOKtttqkq&#10;bS/Sbj8AYxyjAkOBxE6/fgeczUbbt6o8IIYZDjNnzqxvBq3IUTgvwVR0OskpEYZDI82+oj8fd++W&#10;lPjATMMUGFHRk/D0ZvP2zbq3pZhBB6oRjiCI8WVvK9qFYMss87wTmvkJWGHQ2YLTLKDp9lnjWI/o&#10;WmWzPP+Q9eAa64AL7/H2bnTSTcJvW8HD97b1IhBVUcwtpN2lvY57tlmzcu+Y7SQ/p8H+IQvNpMFP&#10;L1B3LDBycPIvKC25Aw9tmHDQGbSt5CLVgNVM81fVPHTMilQLkuPthSb//2D5t+MPR2RT0ff5ghLD&#10;NDbpUQyBfISBzCI/vfUlhj1YDAwDXmOfU63e3gP/5YmBbcfMXtw6B30nWIP5TePL7OrpiOMjSN1/&#10;hQa/YYcACWhonY7kIR0E0bFPp0tvYiocL+er5bRYFJRw9C3y+bJIzctY+fzaOh8+C9AkHirqsPcJ&#10;nR3vfYjZsPI5JH7mQclmJ5VKhtvXW+XIkaFOdmmlAl6FKUP6iq6KWZGQDcT3SUJaBtSxkrqiyzyu&#10;UVmRjU+mSSGBSTWeMRNlzvRERkZuwlAPGBg5q6E5IVEORr3ifOGhA/eHkh61WlH/+8CcoER9MUj2&#10;ajqfR3EnY14sZmi4a0997WGGI1RFAyXjcRvSQEQeDNxiU1qZ+HrJ5JwrajDReJ6XKPJrO0W9TPXm&#10;CQAA//8DAFBLAwQUAAYACAAAACEAquTWrNoAAAAIAQAADwAAAGRycy9kb3ducmV2LnhtbExPTU+D&#10;QBC9m/gfNmPixdgF09JCWRo10Xht7Q8YYAqk7Cxht4X+e8eT3ubNe3kf+W62vbrS6DvHBuJFBIq4&#10;cnXHjYHj98fzBpQPyDX2jsnAjTzsivu7HLPaTbyn6yE0SkzYZ2igDWHItPZVSxb9wg3Ewp3caDEI&#10;HBtdjziJue31SxQl2mLHktDiQO8tVefDxRo4fU1Pq3QqP8NxvV8mb9itS3cz5vFhft2CCjSHPzH8&#10;1pfqUEin0l249qoXvFmuRGpAFgmdJqkcpfzjOAJd5Pr/gOIHAAD//wMAUEsBAi0AFAAGAAgAAAAh&#10;ALaDOJL+AAAA4QEAABMAAAAAAAAAAAAAAAAAAAAAAFtDb250ZW50X1R5cGVzXS54bWxQSwECLQAU&#10;AAYACAAAACEAOP0h/9YAAACUAQAACwAAAAAAAAAAAAAAAAAvAQAAX3JlbHMvLnJlbHNQSwECLQAU&#10;AAYACAAAACEAI7gXRiECAAAdBAAADgAAAAAAAAAAAAAAAAAuAgAAZHJzL2Uyb0RvYy54bWxQSwEC&#10;LQAUAAYACAAAACEAquTWrNoAAAAIAQAADwAAAAAAAAAAAAAAAAB7BAAAZHJzL2Rvd25yZXYueG1s&#10;UEsFBgAAAAAEAAQA8wAAAIIFAAAAAA==&#10;" stroked="f">
                <v:textbox>
                  <w:txbxContent>
                    <w:p w:rsidR="00895E27" w:rsidRDefault="005122D0">
                      <w:pPr>
                        <w:jc w:val="center"/>
                        <w:rPr>
                          <w:b/>
                          <w:sz w:val="44"/>
                        </w:rPr>
                      </w:pPr>
                      <w:r>
                        <w:rPr>
                          <w:b/>
                          <w:sz w:val="44"/>
                        </w:rPr>
                        <w:t>ALL HALLOWS RC HIGH SCHOOL</w:t>
                      </w:r>
                    </w:p>
                    <w:p w:rsidR="00895E27" w:rsidRDefault="005122D0">
                      <w:pPr>
                        <w:jc w:val="center"/>
                        <w:rPr>
                          <w:b/>
                          <w:sz w:val="56"/>
                        </w:rPr>
                      </w:pPr>
                      <w:r>
                        <w:rPr>
                          <w:b/>
                          <w:sz w:val="44"/>
                        </w:rPr>
                        <w:t>GOVERNING BODY</w:t>
                      </w:r>
                    </w:p>
                  </w:txbxContent>
                </v:textbox>
              </v:shape>
            </w:pict>
          </mc:Fallback>
        </mc:AlternateContent>
      </w:r>
    </w:p>
    <w:p w:rsidR="00895E27" w:rsidRDefault="00895E27">
      <w:pPr>
        <w:rPr>
          <w:rFonts w:cs="Arial"/>
          <w:szCs w:val="24"/>
        </w:rPr>
      </w:pPr>
    </w:p>
    <w:p w:rsidR="00FD2602" w:rsidRDefault="00FD2602">
      <w:pPr>
        <w:pStyle w:val="NoSpacing"/>
        <w:jc w:val="center"/>
        <w:rPr>
          <w:rFonts w:ascii="Arial" w:hAnsi="Arial" w:cs="Arial"/>
          <w:b/>
          <w:sz w:val="32"/>
        </w:rPr>
      </w:pPr>
    </w:p>
    <w:p w:rsidR="00FD2602" w:rsidRDefault="00FD2602">
      <w:pPr>
        <w:pStyle w:val="NoSpacing"/>
        <w:jc w:val="center"/>
        <w:rPr>
          <w:rFonts w:ascii="Arial" w:hAnsi="Arial" w:cs="Arial"/>
          <w:b/>
          <w:sz w:val="32"/>
        </w:rPr>
      </w:pPr>
    </w:p>
    <w:p w:rsidR="00895E27" w:rsidRDefault="005122D0">
      <w:pPr>
        <w:pStyle w:val="NoSpacing"/>
        <w:jc w:val="center"/>
        <w:rPr>
          <w:rFonts w:ascii="Arial" w:hAnsi="Arial" w:cs="Arial"/>
          <w:b/>
          <w:sz w:val="32"/>
        </w:rPr>
      </w:pPr>
      <w:r>
        <w:rPr>
          <w:rFonts w:ascii="Arial" w:hAnsi="Arial" w:cs="Arial"/>
          <w:b/>
          <w:sz w:val="32"/>
        </w:rPr>
        <w:t>Welfare Committee Terms of Reference</w:t>
      </w:r>
    </w:p>
    <w:p w:rsidR="00895E27" w:rsidRDefault="00895E27">
      <w:pPr>
        <w:rPr>
          <w:rFonts w:cs="Arial"/>
          <w:sz w:val="1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5"/>
        <w:gridCol w:w="7681"/>
      </w:tblGrid>
      <w:tr w:rsidR="00895E27">
        <w:tc>
          <w:tcPr>
            <w:tcW w:w="5000" w:type="pct"/>
            <w:gridSpan w:val="2"/>
          </w:tcPr>
          <w:p w:rsidR="00895E27" w:rsidRDefault="005122D0">
            <w:pPr>
              <w:pStyle w:val="Heading2"/>
              <w:jc w:val="center"/>
              <w:rPr>
                <w:sz w:val="20"/>
              </w:rPr>
            </w:pPr>
            <w:r>
              <w:rPr>
                <w:rFonts w:cs="Arial"/>
                <w:sz w:val="20"/>
              </w:rPr>
              <w:t xml:space="preserve">Terms of reference of the </w:t>
            </w:r>
            <w:r>
              <w:rPr>
                <w:sz w:val="20"/>
              </w:rPr>
              <w:t>Welfare Committee</w:t>
            </w:r>
          </w:p>
          <w:p w:rsidR="00895E27" w:rsidRDefault="005122D0">
            <w:pPr>
              <w:jc w:val="both"/>
              <w:rPr>
                <w:b/>
                <w:sz w:val="20"/>
              </w:rPr>
            </w:pPr>
            <w:r>
              <w:rPr>
                <w:b/>
                <w:sz w:val="20"/>
              </w:rPr>
              <w:t>This committee has responsibility for pupil welfare including safeg</w:t>
            </w:r>
            <w:r w:rsidR="00FB46D8">
              <w:rPr>
                <w:b/>
                <w:sz w:val="20"/>
              </w:rPr>
              <w:t>uarding, attendance, behaviour</w:t>
            </w:r>
            <w:r>
              <w:rPr>
                <w:b/>
                <w:sz w:val="20"/>
              </w:rPr>
              <w:t xml:space="preserve">, Special Educational Needs, SMCS, careers and Catholic ethos.  Also, parent communications and staffing related procedures and policies.  </w:t>
            </w:r>
          </w:p>
          <w:p w:rsidR="00895E27" w:rsidRDefault="00895E27">
            <w:pPr>
              <w:rPr>
                <w:sz w:val="20"/>
              </w:rPr>
            </w:pPr>
          </w:p>
        </w:tc>
      </w:tr>
      <w:tr w:rsidR="00895E27">
        <w:tc>
          <w:tcPr>
            <w:tcW w:w="1327" w:type="pct"/>
          </w:tcPr>
          <w:p w:rsidR="00895E27" w:rsidRDefault="005122D0">
            <w:pPr>
              <w:pStyle w:val="BodyText"/>
              <w:rPr>
                <w:rFonts w:cs="Arial"/>
                <w:b/>
                <w:color w:val="000000"/>
                <w:sz w:val="20"/>
              </w:rPr>
            </w:pPr>
            <w:r>
              <w:rPr>
                <w:rFonts w:cs="Arial"/>
                <w:b/>
                <w:color w:val="000000"/>
                <w:sz w:val="20"/>
              </w:rPr>
              <w:t>Membership</w:t>
            </w:r>
          </w:p>
          <w:p w:rsidR="00895E27" w:rsidRDefault="00895E27">
            <w:pPr>
              <w:pStyle w:val="BodyText"/>
              <w:rPr>
                <w:rFonts w:cs="Arial"/>
                <w:b/>
                <w:color w:val="000000"/>
                <w:sz w:val="20"/>
              </w:rPr>
            </w:pPr>
          </w:p>
          <w:p w:rsidR="00895E27" w:rsidRDefault="005122D0">
            <w:pPr>
              <w:pStyle w:val="BodyText"/>
              <w:rPr>
                <w:rFonts w:cs="Arial"/>
                <w:sz w:val="20"/>
                <w:u w:val="single"/>
              </w:rPr>
            </w:pPr>
            <w:r>
              <w:rPr>
                <w:rFonts w:cs="Arial"/>
                <w:sz w:val="20"/>
                <w:u w:val="single"/>
              </w:rPr>
              <w:t>Guest Attendees</w:t>
            </w:r>
          </w:p>
          <w:p w:rsidR="00895E27" w:rsidRDefault="00895E27">
            <w:pPr>
              <w:pStyle w:val="BodyText"/>
              <w:rPr>
                <w:rFonts w:cs="Arial"/>
                <w:sz w:val="20"/>
                <w:u w:val="single"/>
              </w:rPr>
            </w:pPr>
          </w:p>
          <w:p w:rsidR="00895E27" w:rsidRDefault="005122D0">
            <w:pPr>
              <w:pStyle w:val="BodyText"/>
              <w:rPr>
                <w:rFonts w:cs="Arial"/>
                <w:b/>
                <w:color w:val="000000"/>
                <w:sz w:val="20"/>
              </w:rPr>
            </w:pPr>
            <w:r>
              <w:rPr>
                <w:rFonts w:cs="Arial"/>
                <w:sz w:val="20"/>
              </w:rPr>
              <w:t>Other governors can attend but do not count as quorum and cannot vote.</w:t>
            </w:r>
          </w:p>
        </w:tc>
        <w:tc>
          <w:tcPr>
            <w:tcW w:w="3673" w:type="pct"/>
          </w:tcPr>
          <w:p w:rsidR="00895E27" w:rsidRDefault="003F353E">
            <w:pPr>
              <w:widowControl w:val="0"/>
              <w:overflowPunct w:val="0"/>
              <w:autoSpaceDE w:val="0"/>
              <w:autoSpaceDN w:val="0"/>
              <w:adjustRightInd w:val="0"/>
              <w:jc w:val="both"/>
              <w:rPr>
                <w:rFonts w:cs="Arial"/>
                <w:sz w:val="20"/>
                <w:szCs w:val="20"/>
              </w:rPr>
            </w:pPr>
            <w:r>
              <w:rPr>
                <w:rFonts w:cs="Arial"/>
                <w:sz w:val="20"/>
                <w:szCs w:val="20"/>
              </w:rPr>
              <w:t>4</w:t>
            </w:r>
            <w:r w:rsidR="005122D0">
              <w:rPr>
                <w:rFonts w:cs="Arial"/>
                <w:sz w:val="20"/>
                <w:szCs w:val="20"/>
              </w:rPr>
              <w:t xml:space="preserve"> governors, one of whom will act as chair. </w:t>
            </w:r>
          </w:p>
          <w:p w:rsidR="00895E27" w:rsidRDefault="00895E27">
            <w:pPr>
              <w:widowControl w:val="0"/>
              <w:overflowPunct w:val="0"/>
              <w:autoSpaceDE w:val="0"/>
              <w:autoSpaceDN w:val="0"/>
              <w:adjustRightInd w:val="0"/>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The current membership is:</w:t>
            </w:r>
          </w:p>
          <w:p w:rsidR="005C54B0" w:rsidRPr="003F353E" w:rsidRDefault="003F353E"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sidRPr="003F353E">
              <w:rPr>
                <w:rFonts w:ascii="Arial" w:hAnsi="Arial" w:cs="Arial"/>
                <w:sz w:val="20"/>
                <w:szCs w:val="20"/>
              </w:rPr>
              <w:t>Mrs E Walker</w:t>
            </w:r>
          </w:p>
          <w:p w:rsidR="003F353E" w:rsidRPr="003F353E" w:rsidRDefault="003F353E"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sidRPr="003F353E">
              <w:rPr>
                <w:rFonts w:ascii="Arial" w:hAnsi="Arial" w:cs="Arial"/>
                <w:sz w:val="20"/>
                <w:szCs w:val="20"/>
              </w:rPr>
              <w:t>Ms L Graham</w:t>
            </w:r>
            <w:r w:rsidR="00FB46D8">
              <w:rPr>
                <w:rFonts w:ascii="Arial" w:hAnsi="Arial" w:cs="Arial"/>
                <w:sz w:val="20"/>
                <w:szCs w:val="20"/>
              </w:rPr>
              <w:t xml:space="preserve"> (Chair)</w:t>
            </w:r>
          </w:p>
          <w:p w:rsidR="003F353E" w:rsidRPr="003F353E" w:rsidRDefault="003F353E"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sidRPr="003F353E">
              <w:rPr>
                <w:rFonts w:ascii="Arial" w:hAnsi="Arial" w:cs="Arial"/>
                <w:sz w:val="20"/>
                <w:szCs w:val="20"/>
              </w:rPr>
              <w:t>Mr P Roebuck</w:t>
            </w:r>
            <w:r w:rsidR="00FB46D8">
              <w:rPr>
                <w:rFonts w:ascii="Arial" w:hAnsi="Arial" w:cs="Arial"/>
                <w:sz w:val="20"/>
                <w:szCs w:val="20"/>
              </w:rPr>
              <w:t xml:space="preserve"> </w:t>
            </w:r>
          </w:p>
          <w:p w:rsidR="003F353E" w:rsidRPr="003F353E" w:rsidRDefault="003F353E" w:rsidP="003F353E">
            <w:pPr>
              <w:pStyle w:val="ListParagraph"/>
              <w:widowControl w:val="0"/>
              <w:numPr>
                <w:ilvl w:val="0"/>
                <w:numId w:val="19"/>
              </w:numPr>
              <w:overflowPunct w:val="0"/>
              <w:autoSpaceDE w:val="0"/>
              <w:autoSpaceDN w:val="0"/>
              <w:adjustRightInd w:val="0"/>
              <w:jc w:val="both"/>
              <w:rPr>
                <w:rFonts w:ascii="Arial" w:hAnsi="Arial" w:cs="Arial"/>
                <w:sz w:val="20"/>
                <w:szCs w:val="20"/>
              </w:rPr>
            </w:pPr>
            <w:r w:rsidRPr="003F353E">
              <w:rPr>
                <w:rFonts w:ascii="Arial" w:hAnsi="Arial" w:cs="Arial"/>
                <w:sz w:val="20"/>
                <w:szCs w:val="20"/>
              </w:rPr>
              <w:t>Mrs D Hanley</w:t>
            </w:r>
          </w:p>
          <w:p w:rsidR="00895E27" w:rsidRDefault="00895E27">
            <w:pPr>
              <w:widowControl w:val="0"/>
              <w:overflowPunct w:val="0"/>
              <w:autoSpaceDE w:val="0"/>
              <w:autoSpaceDN w:val="0"/>
              <w:adjustRightInd w:val="0"/>
              <w:jc w:val="both"/>
              <w:rPr>
                <w:rFonts w:cs="Arial"/>
                <w:sz w:val="20"/>
                <w:szCs w:val="20"/>
              </w:rPr>
            </w:pPr>
          </w:p>
        </w:tc>
      </w:tr>
      <w:tr w:rsidR="00895E27">
        <w:tc>
          <w:tcPr>
            <w:tcW w:w="1327" w:type="pct"/>
          </w:tcPr>
          <w:p w:rsidR="00895E27" w:rsidRDefault="005122D0">
            <w:pPr>
              <w:pStyle w:val="BodyText"/>
              <w:rPr>
                <w:rFonts w:cs="Arial"/>
                <w:b/>
                <w:color w:val="000000"/>
                <w:sz w:val="20"/>
              </w:rPr>
            </w:pPr>
            <w:r>
              <w:rPr>
                <w:rFonts w:cs="Arial"/>
                <w:b/>
                <w:color w:val="000000"/>
                <w:sz w:val="20"/>
              </w:rPr>
              <w:t>Chair</w:t>
            </w:r>
          </w:p>
        </w:tc>
        <w:tc>
          <w:tcPr>
            <w:tcW w:w="3673" w:type="pct"/>
          </w:tcPr>
          <w:p w:rsidR="00895E27" w:rsidRDefault="005122D0">
            <w:pPr>
              <w:widowControl w:val="0"/>
              <w:numPr>
                <w:ilvl w:val="0"/>
                <w:numId w:val="12"/>
              </w:numPr>
              <w:overflowPunct w:val="0"/>
              <w:autoSpaceDE w:val="0"/>
              <w:autoSpaceDN w:val="0"/>
              <w:adjustRightInd w:val="0"/>
              <w:rPr>
                <w:rFonts w:cs="Arial"/>
                <w:sz w:val="20"/>
                <w:szCs w:val="20"/>
              </w:rPr>
            </w:pPr>
            <w:r>
              <w:rPr>
                <w:rFonts w:cs="Arial"/>
                <w:sz w:val="20"/>
                <w:szCs w:val="20"/>
              </w:rPr>
              <w:t>To be appointed by the full governing body</w:t>
            </w:r>
          </w:p>
          <w:p w:rsidR="00895E27" w:rsidRDefault="005122D0">
            <w:pPr>
              <w:widowControl w:val="0"/>
              <w:numPr>
                <w:ilvl w:val="0"/>
                <w:numId w:val="12"/>
              </w:numPr>
              <w:overflowPunct w:val="0"/>
              <w:autoSpaceDE w:val="0"/>
              <w:autoSpaceDN w:val="0"/>
              <w:adjustRightInd w:val="0"/>
              <w:rPr>
                <w:rFonts w:cs="Arial"/>
                <w:sz w:val="20"/>
                <w:szCs w:val="20"/>
              </w:rPr>
            </w:pPr>
            <w:r>
              <w:rPr>
                <w:rFonts w:cs="Arial"/>
                <w:sz w:val="20"/>
                <w:szCs w:val="20"/>
              </w:rPr>
              <w:t xml:space="preserve">The governing body can remove the chair at any time.   </w:t>
            </w:r>
          </w:p>
          <w:p w:rsidR="00895E27" w:rsidRDefault="005122D0">
            <w:pPr>
              <w:widowControl w:val="0"/>
              <w:overflowPunct w:val="0"/>
              <w:autoSpaceDE w:val="0"/>
              <w:autoSpaceDN w:val="0"/>
              <w:adjustRightInd w:val="0"/>
              <w:jc w:val="both"/>
              <w:rPr>
                <w:rFonts w:cs="Arial"/>
                <w:color w:val="000000"/>
                <w:sz w:val="20"/>
                <w:szCs w:val="20"/>
              </w:rPr>
            </w:pPr>
            <w:r>
              <w:rPr>
                <w:rFonts w:cs="Arial"/>
                <w:i/>
                <w:sz w:val="20"/>
                <w:szCs w:val="20"/>
              </w:rPr>
              <w:t xml:space="preserve">  </w:t>
            </w:r>
          </w:p>
        </w:tc>
      </w:tr>
      <w:tr w:rsidR="00895E27">
        <w:tc>
          <w:tcPr>
            <w:tcW w:w="1327" w:type="pct"/>
          </w:tcPr>
          <w:p w:rsidR="00895E27" w:rsidRDefault="005122D0">
            <w:pPr>
              <w:pStyle w:val="BodyText"/>
              <w:rPr>
                <w:rFonts w:cs="Arial"/>
                <w:b/>
                <w:color w:val="000000"/>
                <w:sz w:val="20"/>
              </w:rPr>
            </w:pPr>
            <w:r>
              <w:rPr>
                <w:rFonts w:cs="Arial"/>
                <w:b/>
                <w:color w:val="000000"/>
                <w:sz w:val="20"/>
              </w:rPr>
              <w:t>Quorum</w:t>
            </w:r>
          </w:p>
        </w:tc>
        <w:tc>
          <w:tcPr>
            <w:tcW w:w="3673" w:type="pct"/>
          </w:tcPr>
          <w:p w:rsidR="00895E27" w:rsidRDefault="005122D0">
            <w:pPr>
              <w:widowControl w:val="0"/>
              <w:overflowPunct w:val="0"/>
              <w:autoSpaceDE w:val="0"/>
              <w:autoSpaceDN w:val="0"/>
              <w:adjustRightInd w:val="0"/>
              <w:jc w:val="both"/>
              <w:rPr>
                <w:rFonts w:cs="Arial"/>
                <w:color w:val="000000"/>
                <w:sz w:val="20"/>
                <w:szCs w:val="20"/>
              </w:rPr>
            </w:pPr>
            <w:r>
              <w:rPr>
                <w:rFonts w:cs="Arial"/>
                <w:color w:val="000000"/>
                <w:sz w:val="20"/>
                <w:szCs w:val="20"/>
              </w:rPr>
              <w:t>4 governors.</w:t>
            </w:r>
          </w:p>
          <w:p w:rsidR="00895E27" w:rsidRDefault="00895E27">
            <w:pPr>
              <w:widowControl w:val="0"/>
              <w:overflowPunct w:val="0"/>
              <w:autoSpaceDE w:val="0"/>
              <w:autoSpaceDN w:val="0"/>
              <w:adjustRightInd w:val="0"/>
              <w:jc w:val="both"/>
              <w:rPr>
                <w:rFonts w:cs="Arial"/>
                <w:color w:val="000000"/>
                <w:sz w:val="20"/>
                <w:szCs w:val="20"/>
              </w:rPr>
            </w:pPr>
          </w:p>
        </w:tc>
      </w:tr>
      <w:tr w:rsidR="00895E27">
        <w:tc>
          <w:tcPr>
            <w:tcW w:w="1327" w:type="pct"/>
          </w:tcPr>
          <w:p w:rsidR="00895E27" w:rsidRDefault="005122D0">
            <w:pPr>
              <w:pStyle w:val="BodyText"/>
              <w:rPr>
                <w:rFonts w:cs="Arial"/>
                <w:b/>
                <w:color w:val="000000"/>
                <w:sz w:val="20"/>
              </w:rPr>
            </w:pPr>
            <w:r>
              <w:rPr>
                <w:rFonts w:cs="Arial"/>
                <w:b/>
                <w:color w:val="000000"/>
                <w:sz w:val="20"/>
              </w:rPr>
              <w:t>Meetings</w:t>
            </w:r>
          </w:p>
        </w:tc>
        <w:tc>
          <w:tcPr>
            <w:tcW w:w="3673" w:type="pct"/>
          </w:tcPr>
          <w:p w:rsidR="00895E27" w:rsidRDefault="005122D0">
            <w:pPr>
              <w:widowControl w:val="0"/>
              <w:numPr>
                <w:ilvl w:val="0"/>
                <w:numId w:val="2"/>
              </w:numPr>
              <w:overflowPunct w:val="0"/>
              <w:autoSpaceDE w:val="0"/>
              <w:autoSpaceDN w:val="0"/>
              <w:adjustRightInd w:val="0"/>
              <w:jc w:val="both"/>
              <w:rPr>
                <w:rFonts w:cs="Arial"/>
                <w:sz w:val="20"/>
                <w:szCs w:val="20"/>
              </w:rPr>
            </w:pPr>
            <w:r>
              <w:rPr>
                <w:rFonts w:cs="Arial"/>
                <w:sz w:val="20"/>
                <w:szCs w:val="20"/>
              </w:rPr>
              <w:t>Meetings will be held at least once 3 times a year.</w:t>
            </w:r>
          </w:p>
          <w:p w:rsidR="00895E27" w:rsidRDefault="005122D0">
            <w:pPr>
              <w:widowControl w:val="0"/>
              <w:numPr>
                <w:ilvl w:val="0"/>
                <w:numId w:val="2"/>
              </w:numPr>
              <w:overflowPunct w:val="0"/>
              <w:autoSpaceDE w:val="0"/>
              <w:autoSpaceDN w:val="0"/>
              <w:adjustRightInd w:val="0"/>
              <w:jc w:val="both"/>
              <w:rPr>
                <w:rFonts w:cs="Arial"/>
                <w:sz w:val="20"/>
                <w:szCs w:val="20"/>
              </w:rPr>
            </w:pPr>
            <w:r>
              <w:rPr>
                <w:rFonts w:cs="Arial"/>
                <w:sz w:val="20"/>
                <w:szCs w:val="20"/>
              </w:rPr>
              <w:t>The chair can convene extra committee meetings if required but must give at least 7 days clear notice.</w:t>
            </w:r>
          </w:p>
          <w:p w:rsidR="00895E27" w:rsidRDefault="005122D0">
            <w:pPr>
              <w:widowControl w:val="0"/>
              <w:overflowPunct w:val="0"/>
              <w:autoSpaceDE w:val="0"/>
              <w:autoSpaceDN w:val="0"/>
              <w:adjustRightInd w:val="0"/>
              <w:jc w:val="both"/>
              <w:rPr>
                <w:rFonts w:cs="Arial"/>
                <w:sz w:val="20"/>
                <w:szCs w:val="20"/>
              </w:rPr>
            </w:pPr>
            <w:r>
              <w:rPr>
                <w:rFonts w:cs="Arial"/>
                <w:bCs/>
                <w:sz w:val="20"/>
                <w:szCs w:val="20"/>
              </w:rPr>
              <w:t xml:space="preserve">  </w:t>
            </w:r>
          </w:p>
        </w:tc>
      </w:tr>
      <w:tr w:rsidR="00895E27">
        <w:tc>
          <w:tcPr>
            <w:tcW w:w="1327" w:type="pct"/>
          </w:tcPr>
          <w:p w:rsidR="00895E27" w:rsidRDefault="005122D0">
            <w:pPr>
              <w:pStyle w:val="BodyText"/>
              <w:rPr>
                <w:rFonts w:cs="Arial"/>
                <w:b/>
                <w:color w:val="000000"/>
                <w:sz w:val="20"/>
              </w:rPr>
            </w:pPr>
            <w:r>
              <w:rPr>
                <w:rFonts w:cs="Arial"/>
                <w:b/>
                <w:color w:val="000000"/>
                <w:sz w:val="20"/>
              </w:rPr>
              <w:t>Agendas</w:t>
            </w:r>
          </w:p>
        </w:tc>
        <w:tc>
          <w:tcPr>
            <w:tcW w:w="3673" w:type="pct"/>
          </w:tcPr>
          <w:p w:rsidR="00895E27" w:rsidRDefault="005122D0">
            <w:pPr>
              <w:widowControl w:val="0"/>
              <w:overflowPunct w:val="0"/>
              <w:autoSpaceDE w:val="0"/>
              <w:autoSpaceDN w:val="0"/>
              <w:adjustRightInd w:val="0"/>
              <w:jc w:val="both"/>
              <w:rPr>
                <w:rFonts w:cs="Arial"/>
                <w:sz w:val="20"/>
                <w:szCs w:val="20"/>
              </w:rPr>
            </w:pPr>
            <w:r>
              <w:rPr>
                <w:rFonts w:cs="Arial"/>
                <w:sz w:val="20"/>
                <w:szCs w:val="20"/>
              </w:rPr>
              <w:t>Agendas to be circulated to all governors regardless of committee membership one week before the meeting by the chair of the committee.  The list may also include a School Representative (as appropriate) where they facilitate or substantially contribute to such a meeting.  Agendas will be produced and circulated in accordance with any required timescales within the procedure being used, so they are received 7 days before the meeting.</w:t>
            </w:r>
          </w:p>
          <w:p w:rsidR="00895E27" w:rsidRDefault="00895E27">
            <w:pPr>
              <w:widowControl w:val="0"/>
              <w:overflowPunct w:val="0"/>
              <w:autoSpaceDE w:val="0"/>
              <w:autoSpaceDN w:val="0"/>
              <w:adjustRightInd w:val="0"/>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 xml:space="preserve">Agenda items can be requested by any Governor (regardless of committee membership) by writing to the Chair of the Committee.  </w:t>
            </w:r>
          </w:p>
          <w:p w:rsidR="00895E27" w:rsidRDefault="00895E27">
            <w:pPr>
              <w:widowControl w:val="0"/>
              <w:overflowPunct w:val="0"/>
              <w:autoSpaceDE w:val="0"/>
              <w:autoSpaceDN w:val="0"/>
              <w:adjustRightInd w:val="0"/>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Under normal circumstances, the Committee Chair will draw up the necessary agenda and papers for each committee meeting in conjunction with the Headteacher, Clerk and appropriate representation where necessary.</w:t>
            </w:r>
          </w:p>
          <w:p w:rsidR="00895E27" w:rsidRDefault="00895E27">
            <w:pPr>
              <w:widowControl w:val="0"/>
              <w:overflowPunct w:val="0"/>
              <w:autoSpaceDE w:val="0"/>
              <w:autoSpaceDN w:val="0"/>
              <w:adjustRightInd w:val="0"/>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Accompanying papers to be circulated to members of the committee only.</w:t>
            </w:r>
          </w:p>
          <w:p w:rsidR="00895E27" w:rsidRDefault="00895E27">
            <w:pPr>
              <w:widowControl w:val="0"/>
              <w:overflowPunct w:val="0"/>
              <w:autoSpaceDE w:val="0"/>
              <w:autoSpaceDN w:val="0"/>
              <w:adjustRightInd w:val="0"/>
              <w:jc w:val="both"/>
              <w:rPr>
                <w:rFonts w:cs="Arial"/>
                <w:color w:val="000000"/>
                <w:sz w:val="20"/>
              </w:rPr>
            </w:pPr>
          </w:p>
        </w:tc>
      </w:tr>
      <w:tr w:rsidR="00895E27">
        <w:tc>
          <w:tcPr>
            <w:tcW w:w="1327" w:type="pct"/>
          </w:tcPr>
          <w:p w:rsidR="00895E27" w:rsidRDefault="005122D0">
            <w:pPr>
              <w:pStyle w:val="BodyText"/>
              <w:rPr>
                <w:rFonts w:cs="Arial"/>
                <w:b/>
                <w:color w:val="000000"/>
                <w:sz w:val="20"/>
              </w:rPr>
            </w:pPr>
            <w:r>
              <w:rPr>
                <w:rFonts w:cs="Arial"/>
                <w:b/>
                <w:color w:val="000000"/>
                <w:sz w:val="20"/>
              </w:rPr>
              <w:t>Minutes/ confidential minutes</w:t>
            </w:r>
          </w:p>
        </w:tc>
        <w:tc>
          <w:tcPr>
            <w:tcW w:w="3673" w:type="pct"/>
          </w:tcPr>
          <w:p w:rsidR="00895E27" w:rsidRDefault="005122D0">
            <w:pPr>
              <w:widowControl w:val="0"/>
              <w:overflowPunct w:val="0"/>
              <w:autoSpaceDE w:val="0"/>
              <w:autoSpaceDN w:val="0"/>
              <w:adjustRightInd w:val="0"/>
              <w:ind w:left="18" w:hanging="18"/>
              <w:jc w:val="both"/>
              <w:rPr>
                <w:rFonts w:cs="Arial"/>
                <w:sz w:val="20"/>
                <w:szCs w:val="20"/>
              </w:rPr>
            </w:pPr>
            <w:r>
              <w:rPr>
                <w:rFonts w:cs="Arial"/>
                <w:sz w:val="20"/>
                <w:szCs w:val="20"/>
              </w:rPr>
              <w:t xml:space="preserve">Minutes to be emailed to all members regardless of committee membership as soon as possible after the date of the meeting, but no later than 14 days of the meeting being held, and paper copies sent with the agenda papers for the next full governing body meeting. </w:t>
            </w:r>
          </w:p>
          <w:p w:rsidR="00895E27" w:rsidRDefault="00895E27">
            <w:pPr>
              <w:widowControl w:val="0"/>
              <w:overflowPunct w:val="0"/>
              <w:autoSpaceDE w:val="0"/>
              <w:autoSpaceDN w:val="0"/>
              <w:adjustRightInd w:val="0"/>
              <w:ind w:left="18" w:hanging="18"/>
              <w:jc w:val="both"/>
              <w:rPr>
                <w:rFonts w:cs="Arial"/>
                <w:sz w:val="20"/>
                <w:szCs w:val="20"/>
              </w:rPr>
            </w:pPr>
          </w:p>
          <w:p w:rsidR="00895E27" w:rsidRDefault="005122D0">
            <w:pPr>
              <w:widowControl w:val="0"/>
              <w:overflowPunct w:val="0"/>
              <w:autoSpaceDE w:val="0"/>
              <w:autoSpaceDN w:val="0"/>
              <w:adjustRightInd w:val="0"/>
              <w:ind w:left="18" w:hanging="18"/>
              <w:jc w:val="both"/>
              <w:rPr>
                <w:rFonts w:cs="Arial"/>
                <w:sz w:val="20"/>
                <w:szCs w:val="20"/>
              </w:rPr>
            </w:pPr>
            <w:r>
              <w:rPr>
                <w:rFonts w:cs="Arial"/>
                <w:sz w:val="20"/>
                <w:szCs w:val="20"/>
              </w:rPr>
              <w:t>Confidential minutes (as identified at the meeting) will be held separately and not included in the distribution set made available to a wider audience.</w:t>
            </w:r>
          </w:p>
          <w:p w:rsidR="00895E27" w:rsidRDefault="00895E27">
            <w:pPr>
              <w:widowControl w:val="0"/>
              <w:overflowPunct w:val="0"/>
              <w:autoSpaceDE w:val="0"/>
              <w:autoSpaceDN w:val="0"/>
              <w:adjustRightInd w:val="0"/>
              <w:ind w:left="18" w:hanging="18"/>
              <w:jc w:val="both"/>
              <w:rPr>
                <w:rFonts w:cs="Arial"/>
                <w:sz w:val="20"/>
                <w:szCs w:val="20"/>
              </w:rPr>
            </w:pPr>
          </w:p>
          <w:p w:rsidR="00895E27" w:rsidRDefault="005122D0">
            <w:pPr>
              <w:widowControl w:val="0"/>
              <w:overflowPunct w:val="0"/>
              <w:autoSpaceDE w:val="0"/>
              <w:autoSpaceDN w:val="0"/>
              <w:adjustRightInd w:val="0"/>
              <w:jc w:val="both"/>
              <w:rPr>
                <w:rFonts w:cs="Arial"/>
                <w:sz w:val="20"/>
                <w:szCs w:val="20"/>
              </w:rPr>
            </w:pPr>
            <w:r>
              <w:rPr>
                <w:rFonts w:cs="Arial"/>
                <w:sz w:val="20"/>
                <w:szCs w:val="20"/>
              </w:rPr>
              <w:t>Minutes to include a brief summary of items discussed, decisions made and any questions raised by governors and responses given and/or a record of any proposals or recommendations for the governing body to consider, and clear reasons for any decisions taken.</w:t>
            </w:r>
          </w:p>
          <w:p w:rsidR="00895E27" w:rsidRDefault="00895E27">
            <w:pPr>
              <w:widowControl w:val="0"/>
              <w:overflowPunct w:val="0"/>
              <w:autoSpaceDE w:val="0"/>
              <w:autoSpaceDN w:val="0"/>
              <w:adjustRightInd w:val="0"/>
              <w:jc w:val="both"/>
              <w:rPr>
                <w:rFonts w:cs="Arial"/>
                <w:color w:val="000000"/>
                <w:sz w:val="20"/>
              </w:rPr>
            </w:pPr>
          </w:p>
        </w:tc>
      </w:tr>
      <w:tr w:rsidR="00895E27">
        <w:tc>
          <w:tcPr>
            <w:tcW w:w="1327" w:type="pct"/>
          </w:tcPr>
          <w:p w:rsidR="00895E27" w:rsidRDefault="005122D0">
            <w:pPr>
              <w:pStyle w:val="BodyText"/>
              <w:rPr>
                <w:rFonts w:cs="Arial"/>
                <w:b/>
                <w:color w:val="000000"/>
                <w:sz w:val="20"/>
              </w:rPr>
            </w:pPr>
            <w:r>
              <w:rPr>
                <w:rFonts w:cs="Arial"/>
                <w:b/>
                <w:color w:val="000000"/>
                <w:sz w:val="20"/>
              </w:rPr>
              <w:t>Review</w:t>
            </w:r>
          </w:p>
        </w:tc>
        <w:tc>
          <w:tcPr>
            <w:tcW w:w="3673" w:type="pct"/>
          </w:tcPr>
          <w:p w:rsidR="00895E27" w:rsidRDefault="005122D0">
            <w:pPr>
              <w:widowControl w:val="0"/>
              <w:overflowPunct w:val="0"/>
              <w:autoSpaceDE w:val="0"/>
              <w:autoSpaceDN w:val="0"/>
              <w:adjustRightInd w:val="0"/>
              <w:jc w:val="both"/>
              <w:rPr>
                <w:rFonts w:cs="Arial"/>
                <w:color w:val="000000"/>
                <w:sz w:val="20"/>
                <w:szCs w:val="20"/>
              </w:rPr>
            </w:pPr>
            <w:r>
              <w:rPr>
                <w:rFonts w:cs="Arial"/>
                <w:color w:val="000000"/>
                <w:sz w:val="20"/>
                <w:szCs w:val="20"/>
              </w:rPr>
              <w:t xml:space="preserve">Membership and terms of reference to be reviewed annually at the autumn term governing body meeting </w:t>
            </w:r>
          </w:p>
          <w:p w:rsidR="00895E27" w:rsidRDefault="00895E27">
            <w:pPr>
              <w:pStyle w:val="BodyText"/>
              <w:jc w:val="both"/>
              <w:rPr>
                <w:rFonts w:cs="Arial"/>
                <w:color w:val="000000"/>
                <w:sz w:val="20"/>
              </w:rPr>
            </w:pPr>
          </w:p>
        </w:tc>
      </w:tr>
      <w:tr w:rsidR="00895E27">
        <w:tc>
          <w:tcPr>
            <w:tcW w:w="5000" w:type="pct"/>
            <w:gridSpan w:val="2"/>
          </w:tcPr>
          <w:p w:rsidR="00895E27" w:rsidRDefault="00895E27">
            <w:pPr>
              <w:widowControl w:val="0"/>
              <w:overflowPunct w:val="0"/>
              <w:autoSpaceDE w:val="0"/>
              <w:autoSpaceDN w:val="0"/>
              <w:adjustRightInd w:val="0"/>
              <w:rPr>
                <w:rFonts w:cs="Arial"/>
                <w:b/>
                <w:sz w:val="20"/>
                <w:szCs w:val="20"/>
              </w:rPr>
            </w:pPr>
          </w:p>
          <w:p w:rsidR="00895E27" w:rsidRDefault="005122D0">
            <w:pPr>
              <w:widowControl w:val="0"/>
              <w:overflowPunct w:val="0"/>
              <w:autoSpaceDE w:val="0"/>
              <w:autoSpaceDN w:val="0"/>
              <w:adjustRightInd w:val="0"/>
              <w:rPr>
                <w:rFonts w:cs="Arial"/>
                <w:b/>
                <w:sz w:val="20"/>
                <w:szCs w:val="20"/>
              </w:rPr>
            </w:pPr>
            <w:r>
              <w:rPr>
                <w:rFonts w:cs="Arial"/>
                <w:b/>
                <w:sz w:val="20"/>
                <w:szCs w:val="20"/>
              </w:rPr>
              <w:t>The terms of reference for this committee are:</w:t>
            </w:r>
          </w:p>
          <w:p w:rsidR="00895E27" w:rsidRDefault="00895E27">
            <w:pPr>
              <w:widowControl w:val="0"/>
              <w:overflowPunct w:val="0"/>
              <w:autoSpaceDE w:val="0"/>
              <w:autoSpaceDN w:val="0"/>
              <w:adjustRightInd w:val="0"/>
              <w:rPr>
                <w:rFonts w:cs="Arial"/>
                <w:b/>
                <w:sz w:val="20"/>
                <w:szCs w:val="20"/>
              </w:rPr>
            </w:pP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monitor and evaluate the provision for safeguarding the welfare and well-being of all pupils, and ensuring their personal, social and educational development.</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promote the health, welfare and safety of pupils and the school’s safeguarding and child protection procedures.  </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review and approve any changes to the school policies on pastoral care, welfare, health and safety, pupil dress and appearance, following consultation with the HT, staff, pupils and parents.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monitor, evaluate, review and approve any changes to all child protection, safeguarding and looked after children procedures and policies at least on an annual basis. </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review and approve the policy and provision for collective worship.</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complete the ‘</w:t>
            </w:r>
            <w:r>
              <w:rPr>
                <w:rFonts w:cs="Arial"/>
                <w:i/>
                <w:sz w:val="20"/>
                <w:szCs w:val="20"/>
              </w:rPr>
              <w:t>Keeping children safe in education checklist’</w:t>
            </w:r>
            <w:r>
              <w:rPr>
                <w:rFonts w:cs="Arial"/>
                <w:sz w:val="20"/>
                <w:szCs w:val="20"/>
              </w:rPr>
              <w:t xml:space="preserve"> on an annual basis and ensure any recommendations, following the completion of the checklist are implemented.</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monitor, evaluate and review the attainment, achievement and provision for looked after children and young carers at least on an annual basis. </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gather the views of pupils, parents and stakeholders about the service provided by the school and to use this information to make improvements across the school provision.</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provide a link to, and liaise with, the pupil’s school council and the parent’s council or consultative groups.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monitor the effectiveness of communication between the school and parents and other stakeholders, including reporting to parents.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liaise with the committee with responsibility for health and safety regarding the educational trips and visits policy and its implementation.</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review the contribution made by pupils to the local community.</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monitor the pupils’ attitudes, behaviour and attendance including anti-bullying strategies.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promote and monitor equality and diversity issues within the school.</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contribute to the school improvement plan.</w:t>
            </w:r>
          </w:p>
          <w:p w:rsidR="00895E27" w:rsidRDefault="005122D0">
            <w:pPr>
              <w:widowControl w:val="0"/>
              <w:numPr>
                <w:ilvl w:val="0"/>
                <w:numId w:val="17"/>
              </w:numPr>
              <w:overflowPunct w:val="0"/>
              <w:autoSpaceDE w:val="0"/>
              <w:autoSpaceDN w:val="0"/>
              <w:adjustRightInd w:val="0"/>
              <w:rPr>
                <w:rFonts w:cs="Arial"/>
                <w:sz w:val="20"/>
                <w:szCs w:val="20"/>
              </w:rPr>
            </w:pPr>
            <w:r>
              <w:rPr>
                <w:rFonts w:cs="Arial"/>
                <w:color w:val="000000"/>
                <w:sz w:val="20"/>
                <w:szCs w:val="20"/>
              </w:rPr>
              <w:t>To contribute towards self-evaluation judgements.</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To monitor and evaluate the use of the pupil premium funding and its impact on pupil outcomes and ensure the required information is published on the school website.</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Monitor the effectiveness of the use of PP Plus.</w:t>
            </w:r>
          </w:p>
          <w:p w:rsidR="00895E27" w:rsidRDefault="005122D0">
            <w:pPr>
              <w:pStyle w:val="ListParagraph"/>
              <w:widowControl w:val="0"/>
              <w:numPr>
                <w:ilvl w:val="0"/>
                <w:numId w:val="17"/>
              </w:numPr>
              <w:overflowPunct w:val="0"/>
              <w:autoSpaceDE w:val="0"/>
              <w:autoSpaceDN w:val="0"/>
              <w:adjustRightInd w:val="0"/>
              <w:contextualSpacing/>
              <w:rPr>
                <w:rFonts w:ascii="Arial" w:hAnsi="Arial" w:cs="Arial"/>
                <w:sz w:val="20"/>
                <w:szCs w:val="20"/>
              </w:rPr>
            </w:pPr>
            <w:r>
              <w:rPr>
                <w:rFonts w:ascii="Arial" w:hAnsi="Arial" w:cs="Arial"/>
                <w:sz w:val="20"/>
                <w:szCs w:val="20"/>
              </w:rPr>
              <w:t>To review the provision for pupils in years 8-13 access to independent careers guidance.</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monitor to ensure the governing body fulfils all its responsibilities for children with special educational needs (SEN). </w:t>
            </w:r>
          </w:p>
          <w:p w:rsidR="00895E27" w:rsidRDefault="005122D0">
            <w:pPr>
              <w:widowControl w:val="0"/>
              <w:numPr>
                <w:ilvl w:val="0"/>
                <w:numId w:val="17"/>
              </w:numPr>
              <w:overflowPunct w:val="0"/>
              <w:autoSpaceDE w:val="0"/>
              <w:autoSpaceDN w:val="0"/>
              <w:adjustRightInd w:val="0"/>
              <w:jc w:val="both"/>
              <w:rPr>
                <w:rFonts w:cs="Arial"/>
                <w:sz w:val="20"/>
                <w:szCs w:val="20"/>
              </w:rPr>
            </w:pPr>
            <w:r>
              <w:rPr>
                <w:rFonts w:cs="Arial"/>
                <w:sz w:val="20"/>
                <w:szCs w:val="20"/>
              </w:rPr>
              <w:t xml:space="preserve">To review and approve all policies relating to staffing matters as required. </w:t>
            </w:r>
          </w:p>
          <w:p w:rsidR="00895E27" w:rsidRDefault="005122D0">
            <w:pPr>
              <w:widowControl w:val="0"/>
              <w:numPr>
                <w:ilvl w:val="0"/>
                <w:numId w:val="17"/>
              </w:numPr>
              <w:overflowPunct w:val="0"/>
              <w:autoSpaceDE w:val="0"/>
              <w:autoSpaceDN w:val="0"/>
              <w:adjustRightInd w:val="0"/>
              <w:rPr>
                <w:rFonts w:cs="Arial"/>
                <w:sz w:val="20"/>
                <w:szCs w:val="20"/>
              </w:rPr>
            </w:pPr>
            <w:r>
              <w:rPr>
                <w:rFonts w:cs="Arial"/>
                <w:sz w:val="20"/>
                <w:szCs w:val="20"/>
              </w:rPr>
              <w:t xml:space="preserve">To ensure that procedures are in place for managing staffing issues, through adoption of local authority model policies and to ensure that all staff are made aware of these, including policies for capability, attendance management, disciplinary issues, grievances and redundancies. </w:t>
            </w:r>
          </w:p>
          <w:p w:rsidR="00895E27" w:rsidRDefault="005122D0">
            <w:pPr>
              <w:widowControl w:val="0"/>
              <w:numPr>
                <w:ilvl w:val="0"/>
                <w:numId w:val="17"/>
              </w:numPr>
              <w:overflowPunct w:val="0"/>
              <w:autoSpaceDE w:val="0"/>
              <w:autoSpaceDN w:val="0"/>
              <w:adjustRightInd w:val="0"/>
              <w:jc w:val="both"/>
              <w:rPr>
                <w:rFonts w:cs="Arial"/>
                <w:sz w:val="20"/>
                <w:szCs w:val="20"/>
              </w:rPr>
            </w:pPr>
            <w:r>
              <w:rPr>
                <w:rFonts w:cs="Arial"/>
                <w:iCs/>
                <w:sz w:val="20"/>
                <w:szCs w:val="20"/>
              </w:rPr>
              <w:t>To review all staffing related procedures, and adopt/recommend them for adoption</w:t>
            </w:r>
            <w:r>
              <w:rPr>
                <w:rFonts w:cs="Arial"/>
                <w:sz w:val="20"/>
                <w:szCs w:val="20"/>
              </w:rPr>
              <w:t xml:space="preserve">, and to ensure that staff are informed of them. </w:t>
            </w:r>
          </w:p>
          <w:p w:rsidR="00895E27" w:rsidRDefault="00895E27">
            <w:pPr>
              <w:widowControl w:val="0"/>
              <w:overflowPunct w:val="0"/>
              <w:autoSpaceDE w:val="0"/>
              <w:autoSpaceDN w:val="0"/>
              <w:adjustRightInd w:val="0"/>
              <w:ind w:left="360"/>
              <w:rPr>
                <w:rFonts w:cs="Arial"/>
                <w:sz w:val="20"/>
                <w:szCs w:val="20"/>
              </w:rPr>
            </w:pPr>
          </w:p>
        </w:tc>
      </w:tr>
      <w:tr w:rsidR="00895E27">
        <w:tc>
          <w:tcPr>
            <w:tcW w:w="5000" w:type="pct"/>
            <w:gridSpan w:val="2"/>
          </w:tcPr>
          <w:p w:rsidR="00895E27" w:rsidRDefault="00895E27">
            <w:pPr>
              <w:widowControl w:val="0"/>
              <w:overflowPunct w:val="0"/>
              <w:autoSpaceDE w:val="0"/>
              <w:autoSpaceDN w:val="0"/>
              <w:adjustRightInd w:val="0"/>
              <w:rPr>
                <w:rFonts w:cs="Arial"/>
                <w:b/>
                <w:sz w:val="20"/>
                <w:szCs w:val="20"/>
                <w:u w:val="single"/>
              </w:rPr>
            </w:pPr>
          </w:p>
          <w:p w:rsidR="00895E27" w:rsidRDefault="005122D0">
            <w:pPr>
              <w:widowControl w:val="0"/>
              <w:overflowPunct w:val="0"/>
              <w:autoSpaceDE w:val="0"/>
              <w:autoSpaceDN w:val="0"/>
              <w:adjustRightInd w:val="0"/>
              <w:rPr>
                <w:rFonts w:cs="Arial"/>
                <w:b/>
                <w:sz w:val="20"/>
                <w:szCs w:val="20"/>
                <w:u w:val="single"/>
              </w:rPr>
            </w:pPr>
            <w:r>
              <w:rPr>
                <w:rFonts w:cs="Arial"/>
                <w:b/>
                <w:sz w:val="20"/>
                <w:szCs w:val="20"/>
                <w:u w:val="single"/>
              </w:rPr>
              <w:t>General Functions</w:t>
            </w:r>
          </w:p>
          <w:p w:rsidR="00895E27" w:rsidRDefault="00895E27">
            <w:pPr>
              <w:widowControl w:val="0"/>
              <w:overflowPunct w:val="0"/>
              <w:autoSpaceDE w:val="0"/>
              <w:autoSpaceDN w:val="0"/>
              <w:adjustRightInd w:val="0"/>
              <w:rPr>
                <w:rFonts w:cs="Arial"/>
                <w:sz w:val="20"/>
                <w:szCs w:val="20"/>
              </w:rPr>
            </w:pPr>
          </w:p>
          <w:p w:rsidR="00895E27" w:rsidRDefault="005122D0">
            <w:pPr>
              <w:pStyle w:val="ListParagraph"/>
              <w:widowControl w:val="0"/>
              <w:numPr>
                <w:ilvl w:val="0"/>
                <w:numId w:val="8"/>
              </w:numPr>
              <w:overflowPunct w:val="0"/>
              <w:autoSpaceDE w:val="0"/>
              <w:autoSpaceDN w:val="0"/>
              <w:adjustRightInd w:val="0"/>
              <w:rPr>
                <w:rFonts w:ascii="Arial" w:hAnsi="Arial" w:cs="Arial"/>
                <w:b/>
                <w:sz w:val="20"/>
                <w:szCs w:val="20"/>
                <w:u w:val="single"/>
              </w:rPr>
            </w:pPr>
            <w:r>
              <w:rPr>
                <w:rFonts w:ascii="Arial" w:hAnsi="Arial" w:cs="Arial"/>
                <w:sz w:val="20"/>
                <w:szCs w:val="20"/>
              </w:rPr>
              <w:t>To advise and report back to the full Governing Body.</w:t>
            </w:r>
          </w:p>
          <w:p w:rsidR="00895E27" w:rsidRDefault="005122D0">
            <w:pPr>
              <w:pStyle w:val="ListParagraph"/>
              <w:widowControl w:val="0"/>
              <w:numPr>
                <w:ilvl w:val="0"/>
                <w:numId w:val="8"/>
              </w:numPr>
              <w:overflowPunct w:val="0"/>
              <w:autoSpaceDE w:val="0"/>
              <w:autoSpaceDN w:val="0"/>
              <w:adjustRightInd w:val="0"/>
              <w:rPr>
                <w:rFonts w:ascii="Arial" w:hAnsi="Arial" w:cs="Arial"/>
                <w:b/>
                <w:sz w:val="20"/>
                <w:szCs w:val="20"/>
                <w:u w:val="single"/>
              </w:rPr>
            </w:pPr>
            <w:r>
              <w:rPr>
                <w:rFonts w:ascii="Arial" w:hAnsi="Arial" w:cs="Arial"/>
                <w:sz w:val="20"/>
                <w:szCs w:val="20"/>
              </w:rPr>
              <w:t>To act on matters delegated by the full Governing Body.</w:t>
            </w:r>
          </w:p>
          <w:p w:rsidR="00895E27" w:rsidRDefault="005122D0">
            <w:pPr>
              <w:pStyle w:val="ListParagraph"/>
              <w:widowControl w:val="0"/>
              <w:numPr>
                <w:ilvl w:val="0"/>
                <w:numId w:val="8"/>
              </w:numPr>
              <w:overflowPunct w:val="0"/>
              <w:autoSpaceDE w:val="0"/>
              <w:autoSpaceDN w:val="0"/>
              <w:adjustRightInd w:val="0"/>
              <w:rPr>
                <w:rFonts w:ascii="Arial" w:hAnsi="Arial" w:cs="Arial"/>
                <w:b/>
                <w:sz w:val="20"/>
                <w:szCs w:val="20"/>
                <w:u w:val="single"/>
              </w:rPr>
            </w:pPr>
            <w:r>
              <w:rPr>
                <w:rFonts w:ascii="Arial" w:hAnsi="Arial" w:cs="Arial"/>
                <w:sz w:val="20"/>
                <w:szCs w:val="20"/>
              </w:rPr>
              <w:t>To liaise and consult with other committees where necessary.</w:t>
            </w:r>
          </w:p>
          <w:p w:rsidR="00895E27" w:rsidRDefault="00895E27">
            <w:pPr>
              <w:pStyle w:val="ListParagraph"/>
              <w:widowControl w:val="0"/>
              <w:overflowPunct w:val="0"/>
              <w:autoSpaceDE w:val="0"/>
              <w:autoSpaceDN w:val="0"/>
              <w:adjustRightInd w:val="0"/>
              <w:ind w:left="360"/>
              <w:rPr>
                <w:rFonts w:ascii="Arial" w:hAnsi="Arial" w:cs="Arial"/>
                <w:b/>
                <w:sz w:val="20"/>
                <w:szCs w:val="20"/>
                <w:u w:val="single"/>
              </w:rPr>
            </w:pPr>
          </w:p>
        </w:tc>
      </w:tr>
      <w:tr w:rsidR="00895E27">
        <w:tc>
          <w:tcPr>
            <w:tcW w:w="5000" w:type="pct"/>
            <w:gridSpan w:val="2"/>
          </w:tcPr>
          <w:p w:rsidR="00895E27" w:rsidRDefault="005122D0">
            <w:pPr>
              <w:widowControl w:val="0"/>
              <w:overflowPunct w:val="0"/>
              <w:autoSpaceDE w:val="0"/>
              <w:autoSpaceDN w:val="0"/>
              <w:adjustRightInd w:val="0"/>
              <w:rPr>
                <w:rFonts w:cs="Arial"/>
                <w:b/>
                <w:sz w:val="20"/>
                <w:szCs w:val="20"/>
                <w:u w:val="single"/>
              </w:rPr>
            </w:pPr>
            <w:r>
              <w:rPr>
                <w:rFonts w:cs="Arial"/>
                <w:b/>
                <w:sz w:val="20"/>
                <w:szCs w:val="20"/>
                <w:u w:val="single"/>
              </w:rPr>
              <w:t>Policies</w:t>
            </w:r>
          </w:p>
          <w:p w:rsidR="00895E27" w:rsidRDefault="00895E27">
            <w:pPr>
              <w:widowControl w:val="0"/>
              <w:overflowPunct w:val="0"/>
              <w:autoSpaceDE w:val="0"/>
              <w:autoSpaceDN w:val="0"/>
              <w:adjustRightInd w:val="0"/>
              <w:rPr>
                <w:rFonts w:cs="Arial"/>
                <w:sz w:val="20"/>
                <w:szCs w:val="20"/>
              </w:rPr>
            </w:pPr>
          </w:p>
          <w:p w:rsidR="00895E27" w:rsidRDefault="005122D0">
            <w:pPr>
              <w:widowControl w:val="0"/>
              <w:overflowPunct w:val="0"/>
              <w:autoSpaceDE w:val="0"/>
              <w:autoSpaceDN w:val="0"/>
              <w:adjustRightInd w:val="0"/>
              <w:rPr>
                <w:rFonts w:cs="Arial"/>
                <w:sz w:val="20"/>
                <w:szCs w:val="20"/>
              </w:rPr>
            </w:pPr>
            <w:r>
              <w:rPr>
                <w:rFonts w:cs="Arial"/>
                <w:sz w:val="20"/>
                <w:szCs w:val="20"/>
              </w:rPr>
              <w:t>To prepare, agree and review policies including the following</w:t>
            </w:r>
            <w:r w:rsidR="003F353E">
              <w:rPr>
                <w:rFonts w:cs="Arial"/>
                <w:sz w:val="20"/>
                <w:szCs w:val="20"/>
              </w:rPr>
              <w:t xml:space="preserve"> (there may be additional policies)</w:t>
            </w:r>
            <w:r>
              <w:rPr>
                <w:rFonts w:cs="Arial"/>
                <w:sz w:val="20"/>
                <w:szCs w:val="20"/>
              </w:rPr>
              <w:t>:</w:t>
            </w:r>
          </w:p>
          <w:p w:rsidR="00895E27" w:rsidRDefault="00895E27">
            <w:pPr>
              <w:widowControl w:val="0"/>
              <w:overflowPunct w:val="0"/>
              <w:autoSpaceDE w:val="0"/>
              <w:autoSpaceDN w:val="0"/>
              <w:adjustRightInd w:val="0"/>
              <w:rPr>
                <w:rFonts w:cs="Arial"/>
                <w:sz w:val="20"/>
                <w:szCs w:val="20"/>
              </w:rPr>
            </w:pP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Safeguarding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Visiting Speakers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Exclusions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Behaviour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Anti-bullying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Attendance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Collective Worship</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Lockdown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Equality Policy</w:t>
            </w:r>
          </w:p>
          <w:p w:rsidR="00895E27" w:rsidRDefault="005122D0">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Data Protection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Staff Code of Conduct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Admissions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lastRenderedPageBreak/>
              <w:t>Uniform Policy</w:t>
            </w:r>
          </w:p>
          <w:p w:rsidR="00BF1C23" w:rsidRDefault="00BF1C23">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Whistleblowing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Complaints Policy</w:t>
            </w:r>
          </w:p>
          <w:p w:rsidR="001C722B" w:rsidRDefault="001C722B">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Online Safety Policy</w:t>
            </w:r>
          </w:p>
          <w:p w:rsidR="00FB46D8" w:rsidRDefault="00FB46D8">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Mobile Phone Policy</w:t>
            </w:r>
          </w:p>
          <w:p w:rsidR="00FB46D8" w:rsidRDefault="00FB46D8">
            <w:pPr>
              <w:pStyle w:val="ListParagraph"/>
              <w:widowControl w:val="0"/>
              <w:numPr>
                <w:ilvl w:val="0"/>
                <w:numId w:val="15"/>
              </w:numPr>
              <w:overflowPunct w:val="0"/>
              <w:autoSpaceDE w:val="0"/>
              <w:autoSpaceDN w:val="0"/>
              <w:adjustRightInd w:val="0"/>
              <w:rPr>
                <w:rFonts w:ascii="Arial" w:hAnsi="Arial" w:cs="Arial"/>
                <w:sz w:val="20"/>
                <w:szCs w:val="20"/>
              </w:rPr>
            </w:pPr>
            <w:r>
              <w:rPr>
                <w:rFonts w:ascii="Arial" w:hAnsi="Arial" w:cs="Arial"/>
                <w:sz w:val="20"/>
                <w:szCs w:val="20"/>
              </w:rPr>
              <w:t>Informal Support and Capability Policy</w:t>
            </w:r>
          </w:p>
          <w:p w:rsidR="003F353E" w:rsidRPr="003F353E" w:rsidRDefault="003F353E" w:rsidP="003F353E">
            <w:pPr>
              <w:widowControl w:val="0"/>
              <w:overflowPunct w:val="0"/>
              <w:autoSpaceDE w:val="0"/>
              <w:autoSpaceDN w:val="0"/>
              <w:adjustRightInd w:val="0"/>
              <w:rPr>
                <w:rFonts w:cs="Arial"/>
                <w:sz w:val="20"/>
                <w:szCs w:val="20"/>
              </w:rPr>
            </w:pPr>
          </w:p>
          <w:p w:rsidR="00895E27" w:rsidRDefault="00895E27">
            <w:pPr>
              <w:pStyle w:val="ListParagraph"/>
              <w:widowControl w:val="0"/>
              <w:overflowPunct w:val="0"/>
              <w:autoSpaceDE w:val="0"/>
              <w:autoSpaceDN w:val="0"/>
              <w:adjustRightInd w:val="0"/>
              <w:ind w:left="360"/>
              <w:rPr>
                <w:rFonts w:ascii="Arial" w:hAnsi="Arial" w:cs="Arial"/>
                <w:sz w:val="20"/>
                <w:szCs w:val="20"/>
              </w:rPr>
            </w:pPr>
          </w:p>
          <w:p w:rsidR="00895E27" w:rsidRDefault="00895E27">
            <w:pPr>
              <w:pStyle w:val="ListParagraph"/>
              <w:widowControl w:val="0"/>
              <w:overflowPunct w:val="0"/>
              <w:autoSpaceDE w:val="0"/>
              <w:autoSpaceDN w:val="0"/>
              <w:adjustRightInd w:val="0"/>
              <w:ind w:left="360"/>
              <w:rPr>
                <w:rFonts w:ascii="Arial" w:hAnsi="Arial" w:cs="Arial"/>
                <w:sz w:val="20"/>
                <w:szCs w:val="20"/>
              </w:rPr>
            </w:pPr>
          </w:p>
        </w:tc>
      </w:tr>
      <w:tr w:rsidR="00895E27">
        <w:tc>
          <w:tcPr>
            <w:tcW w:w="5000" w:type="pct"/>
            <w:gridSpan w:val="2"/>
          </w:tcPr>
          <w:p w:rsidR="00895E27" w:rsidRDefault="00895E27">
            <w:pPr>
              <w:widowControl w:val="0"/>
              <w:overflowPunct w:val="0"/>
              <w:autoSpaceDE w:val="0"/>
              <w:autoSpaceDN w:val="0"/>
              <w:adjustRightInd w:val="0"/>
              <w:rPr>
                <w:rFonts w:cs="Arial"/>
                <w:b/>
                <w:sz w:val="20"/>
                <w:szCs w:val="20"/>
                <w:u w:val="single"/>
              </w:rPr>
            </w:pPr>
          </w:p>
          <w:p w:rsidR="00895E27" w:rsidRPr="001C722B" w:rsidRDefault="005122D0">
            <w:pPr>
              <w:widowControl w:val="0"/>
              <w:overflowPunct w:val="0"/>
              <w:autoSpaceDE w:val="0"/>
              <w:autoSpaceDN w:val="0"/>
              <w:adjustRightInd w:val="0"/>
              <w:rPr>
                <w:rFonts w:cs="Arial"/>
                <w:sz w:val="20"/>
                <w:szCs w:val="20"/>
              </w:rPr>
            </w:pPr>
            <w:r>
              <w:rPr>
                <w:rFonts w:cs="Arial"/>
                <w:b/>
                <w:sz w:val="20"/>
                <w:szCs w:val="20"/>
                <w:u w:val="single"/>
              </w:rPr>
              <w:t>Approved:</w:t>
            </w:r>
            <w:r w:rsidR="001C722B">
              <w:rPr>
                <w:rFonts w:cs="Arial"/>
                <w:b/>
                <w:sz w:val="20"/>
                <w:szCs w:val="20"/>
                <w:u w:val="single"/>
              </w:rPr>
              <w:t xml:space="preserve"> </w:t>
            </w:r>
            <w:r w:rsidR="001C722B">
              <w:rPr>
                <w:rFonts w:cs="Arial"/>
                <w:sz w:val="20"/>
                <w:szCs w:val="20"/>
              </w:rPr>
              <w:t xml:space="preserve"> Welfare Committee</w:t>
            </w:r>
          </w:p>
          <w:p w:rsidR="00895E27" w:rsidRDefault="00895E27">
            <w:pPr>
              <w:widowControl w:val="0"/>
              <w:overflowPunct w:val="0"/>
              <w:autoSpaceDE w:val="0"/>
              <w:autoSpaceDN w:val="0"/>
              <w:adjustRightInd w:val="0"/>
              <w:rPr>
                <w:rFonts w:cs="Arial"/>
                <w:b/>
                <w:sz w:val="20"/>
                <w:szCs w:val="20"/>
                <w:u w:val="single"/>
              </w:rPr>
            </w:pPr>
          </w:p>
          <w:p w:rsidR="00895E27" w:rsidRDefault="00895E27">
            <w:pPr>
              <w:widowControl w:val="0"/>
              <w:overflowPunct w:val="0"/>
              <w:autoSpaceDE w:val="0"/>
              <w:autoSpaceDN w:val="0"/>
              <w:adjustRightInd w:val="0"/>
              <w:rPr>
                <w:rFonts w:cs="Arial"/>
                <w:b/>
                <w:sz w:val="20"/>
                <w:szCs w:val="20"/>
                <w:u w:val="single"/>
              </w:rPr>
            </w:pPr>
          </w:p>
          <w:p w:rsidR="00895E27" w:rsidRPr="001C722B" w:rsidRDefault="001C722B" w:rsidP="00FB46D8">
            <w:pPr>
              <w:widowControl w:val="0"/>
              <w:overflowPunct w:val="0"/>
              <w:autoSpaceDE w:val="0"/>
              <w:autoSpaceDN w:val="0"/>
              <w:adjustRightInd w:val="0"/>
              <w:rPr>
                <w:rFonts w:cs="Arial"/>
                <w:sz w:val="20"/>
                <w:szCs w:val="20"/>
              </w:rPr>
            </w:pPr>
            <w:r>
              <w:rPr>
                <w:rFonts w:cs="Arial"/>
                <w:b/>
                <w:sz w:val="20"/>
                <w:szCs w:val="20"/>
                <w:u w:val="single"/>
              </w:rPr>
              <w:t>Date:</w:t>
            </w:r>
            <w:r>
              <w:rPr>
                <w:rFonts w:cs="Arial"/>
                <w:sz w:val="20"/>
                <w:szCs w:val="20"/>
              </w:rPr>
              <w:t xml:space="preserve"> </w:t>
            </w:r>
            <w:r w:rsidR="003F353E">
              <w:rPr>
                <w:rFonts w:cs="Arial"/>
                <w:sz w:val="20"/>
                <w:szCs w:val="20"/>
              </w:rPr>
              <w:t xml:space="preserve">updated </w:t>
            </w:r>
            <w:r w:rsidR="00FB46D8">
              <w:rPr>
                <w:rFonts w:cs="Arial"/>
                <w:sz w:val="20"/>
                <w:szCs w:val="20"/>
              </w:rPr>
              <w:t>October</w:t>
            </w:r>
            <w:r w:rsidR="003F353E">
              <w:rPr>
                <w:rFonts w:cs="Arial"/>
                <w:sz w:val="20"/>
                <w:szCs w:val="20"/>
              </w:rPr>
              <w:t xml:space="preserve"> 2026</w:t>
            </w:r>
          </w:p>
        </w:tc>
      </w:tr>
    </w:tbl>
    <w:p w:rsidR="00895E27" w:rsidRDefault="00895E27">
      <w:pPr>
        <w:rPr>
          <w:rFonts w:cs="Arial"/>
          <w:szCs w:val="24"/>
        </w:rPr>
      </w:pPr>
      <w:bookmarkStart w:id="0" w:name="_GoBack"/>
      <w:bookmarkEnd w:id="0"/>
    </w:p>
    <w:sectPr w:rsidR="00895E2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E27" w:rsidRDefault="005122D0">
      <w:r>
        <w:separator/>
      </w:r>
    </w:p>
  </w:endnote>
  <w:endnote w:type="continuationSeparator" w:id="0">
    <w:p w:rsidR="00895E27" w:rsidRDefault="00512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E27" w:rsidRDefault="005122D0">
      <w:r>
        <w:separator/>
      </w:r>
    </w:p>
  </w:footnote>
  <w:footnote w:type="continuationSeparator" w:id="0">
    <w:p w:rsidR="00895E27" w:rsidRDefault="00512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50E0E"/>
    <w:multiLevelType w:val="hybridMultilevel"/>
    <w:tmpl w:val="E44846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D70E17"/>
    <w:multiLevelType w:val="hybridMultilevel"/>
    <w:tmpl w:val="4AE6A9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A9D573F"/>
    <w:multiLevelType w:val="hybridMultilevel"/>
    <w:tmpl w:val="C2920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00019E"/>
    <w:multiLevelType w:val="hybridMultilevel"/>
    <w:tmpl w:val="712C35F4"/>
    <w:lvl w:ilvl="0" w:tplc="08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23B2617"/>
    <w:multiLevelType w:val="hybridMultilevel"/>
    <w:tmpl w:val="D0084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E451D6"/>
    <w:multiLevelType w:val="hybridMultilevel"/>
    <w:tmpl w:val="8CF28FA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D4A2D7A"/>
    <w:multiLevelType w:val="hybridMultilevel"/>
    <w:tmpl w:val="A9F48D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620F6C"/>
    <w:multiLevelType w:val="hybridMultilevel"/>
    <w:tmpl w:val="CE5AC6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108659E"/>
    <w:multiLevelType w:val="hybridMultilevel"/>
    <w:tmpl w:val="4094D5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5072D1C"/>
    <w:multiLevelType w:val="hybridMultilevel"/>
    <w:tmpl w:val="8E6E9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5921D12"/>
    <w:multiLevelType w:val="hybridMultilevel"/>
    <w:tmpl w:val="CC546232"/>
    <w:lvl w:ilvl="0" w:tplc="F402AD3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360"/>
        </w:tabs>
        <w:ind w:left="-360" w:hanging="360"/>
      </w:pPr>
      <w:rPr>
        <w:rFonts w:ascii="Courier New" w:hAnsi="Courier New" w:cs="Courier New" w:hint="default"/>
      </w:rPr>
    </w:lvl>
    <w:lvl w:ilvl="5" w:tplc="08090005" w:tentative="1">
      <w:start w:val="1"/>
      <w:numFmt w:val="bullet"/>
      <w:lvlText w:val=""/>
      <w:lvlJc w:val="left"/>
      <w:pPr>
        <w:tabs>
          <w:tab w:val="num" w:pos="360"/>
        </w:tabs>
        <w:ind w:left="360" w:hanging="360"/>
      </w:pPr>
      <w:rPr>
        <w:rFonts w:ascii="Wingdings" w:hAnsi="Wingdings" w:hint="default"/>
      </w:rPr>
    </w:lvl>
    <w:lvl w:ilvl="6" w:tplc="08090001" w:tentative="1">
      <w:start w:val="1"/>
      <w:numFmt w:val="bullet"/>
      <w:lvlText w:val=""/>
      <w:lvlJc w:val="left"/>
      <w:pPr>
        <w:tabs>
          <w:tab w:val="num" w:pos="1080"/>
        </w:tabs>
        <w:ind w:left="1080" w:hanging="360"/>
      </w:pPr>
      <w:rPr>
        <w:rFonts w:ascii="Symbol" w:hAnsi="Symbol" w:hint="default"/>
      </w:rPr>
    </w:lvl>
    <w:lvl w:ilvl="7" w:tplc="08090003" w:tentative="1">
      <w:start w:val="1"/>
      <w:numFmt w:val="bullet"/>
      <w:lvlText w:val="o"/>
      <w:lvlJc w:val="left"/>
      <w:pPr>
        <w:tabs>
          <w:tab w:val="num" w:pos="1800"/>
        </w:tabs>
        <w:ind w:left="1800" w:hanging="360"/>
      </w:pPr>
      <w:rPr>
        <w:rFonts w:ascii="Courier New" w:hAnsi="Courier New" w:cs="Courier New" w:hint="default"/>
      </w:rPr>
    </w:lvl>
    <w:lvl w:ilvl="8" w:tplc="08090005" w:tentative="1">
      <w:start w:val="1"/>
      <w:numFmt w:val="bullet"/>
      <w:lvlText w:val=""/>
      <w:lvlJc w:val="left"/>
      <w:pPr>
        <w:tabs>
          <w:tab w:val="num" w:pos="2520"/>
        </w:tabs>
        <w:ind w:left="2520" w:hanging="360"/>
      </w:pPr>
      <w:rPr>
        <w:rFonts w:ascii="Wingdings" w:hAnsi="Wingdings" w:hint="default"/>
      </w:rPr>
    </w:lvl>
  </w:abstractNum>
  <w:abstractNum w:abstractNumId="11" w15:restartNumberingAfterBreak="0">
    <w:nsid w:val="56D44D60"/>
    <w:multiLevelType w:val="hybridMultilevel"/>
    <w:tmpl w:val="43CEC4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75C36B3"/>
    <w:multiLevelType w:val="hybridMultilevel"/>
    <w:tmpl w:val="68C0E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987258"/>
    <w:multiLevelType w:val="hybridMultilevel"/>
    <w:tmpl w:val="5DC4AB36"/>
    <w:lvl w:ilvl="0" w:tplc="BD923A9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67E3068"/>
    <w:multiLevelType w:val="hybridMultilevel"/>
    <w:tmpl w:val="C9206A76"/>
    <w:lvl w:ilvl="0" w:tplc="0809000F">
      <w:start w:val="1"/>
      <w:numFmt w:val="decimal"/>
      <w:lvlText w:val="%1."/>
      <w:lvlJc w:val="left"/>
      <w:pPr>
        <w:tabs>
          <w:tab w:val="num" w:pos="360"/>
        </w:tabs>
        <w:ind w:left="360" w:hanging="360"/>
      </w:pPr>
    </w:lvl>
    <w:lvl w:ilvl="1" w:tplc="F402AD3A">
      <w:start w:val="1"/>
      <w:numFmt w:val="bullet"/>
      <w:lvlText w:val=""/>
      <w:lvlJc w:val="left"/>
      <w:pPr>
        <w:tabs>
          <w:tab w:val="num" w:pos="1080"/>
        </w:tabs>
        <w:ind w:left="1080" w:hanging="360"/>
      </w:pPr>
      <w:rPr>
        <w:rFonts w:ascii="Symbol" w:hAnsi="Symbol" w:hint="default"/>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6CFD62C1"/>
    <w:multiLevelType w:val="hybridMultilevel"/>
    <w:tmpl w:val="9C3E5CFA"/>
    <w:lvl w:ilvl="0" w:tplc="F402AD3A">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1080"/>
        </w:tabs>
        <w:ind w:left="-1080" w:hanging="360"/>
      </w:pPr>
      <w:rPr>
        <w:rFonts w:ascii="Symbol" w:hAnsi="Symbol" w:hint="default"/>
      </w:rPr>
    </w:lvl>
    <w:lvl w:ilvl="4" w:tplc="08090003" w:tentative="1">
      <w:start w:val="1"/>
      <w:numFmt w:val="bullet"/>
      <w:lvlText w:val="o"/>
      <w:lvlJc w:val="left"/>
      <w:pPr>
        <w:tabs>
          <w:tab w:val="num" w:pos="-360"/>
        </w:tabs>
        <w:ind w:left="-360" w:hanging="360"/>
      </w:pPr>
      <w:rPr>
        <w:rFonts w:ascii="Courier New" w:hAnsi="Courier New" w:cs="Courier New" w:hint="default"/>
      </w:rPr>
    </w:lvl>
    <w:lvl w:ilvl="5" w:tplc="08090005" w:tentative="1">
      <w:start w:val="1"/>
      <w:numFmt w:val="bullet"/>
      <w:lvlText w:val=""/>
      <w:lvlJc w:val="left"/>
      <w:pPr>
        <w:tabs>
          <w:tab w:val="num" w:pos="360"/>
        </w:tabs>
        <w:ind w:left="360" w:hanging="360"/>
      </w:pPr>
      <w:rPr>
        <w:rFonts w:ascii="Wingdings" w:hAnsi="Wingdings" w:hint="default"/>
      </w:rPr>
    </w:lvl>
    <w:lvl w:ilvl="6" w:tplc="08090001" w:tentative="1">
      <w:start w:val="1"/>
      <w:numFmt w:val="bullet"/>
      <w:lvlText w:val=""/>
      <w:lvlJc w:val="left"/>
      <w:pPr>
        <w:tabs>
          <w:tab w:val="num" w:pos="1080"/>
        </w:tabs>
        <w:ind w:left="1080" w:hanging="360"/>
      </w:pPr>
      <w:rPr>
        <w:rFonts w:ascii="Symbol" w:hAnsi="Symbol" w:hint="default"/>
      </w:rPr>
    </w:lvl>
    <w:lvl w:ilvl="7" w:tplc="08090003" w:tentative="1">
      <w:start w:val="1"/>
      <w:numFmt w:val="bullet"/>
      <w:lvlText w:val="o"/>
      <w:lvlJc w:val="left"/>
      <w:pPr>
        <w:tabs>
          <w:tab w:val="num" w:pos="1800"/>
        </w:tabs>
        <w:ind w:left="1800" w:hanging="360"/>
      </w:pPr>
      <w:rPr>
        <w:rFonts w:ascii="Courier New" w:hAnsi="Courier New" w:cs="Courier New" w:hint="default"/>
      </w:rPr>
    </w:lvl>
    <w:lvl w:ilvl="8" w:tplc="08090005" w:tentative="1">
      <w:start w:val="1"/>
      <w:numFmt w:val="bullet"/>
      <w:lvlText w:val=""/>
      <w:lvlJc w:val="left"/>
      <w:pPr>
        <w:tabs>
          <w:tab w:val="num" w:pos="2520"/>
        </w:tabs>
        <w:ind w:left="2520" w:hanging="360"/>
      </w:pPr>
      <w:rPr>
        <w:rFonts w:ascii="Wingdings" w:hAnsi="Wingdings" w:hint="default"/>
      </w:rPr>
    </w:lvl>
  </w:abstractNum>
  <w:abstractNum w:abstractNumId="16" w15:restartNumberingAfterBreak="0">
    <w:nsid w:val="6EB14F1C"/>
    <w:multiLevelType w:val="hybridMultilevel"/>
    <w:tmpl w:val="2A3A6A1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0234B0C"/>
    <w:multiLevelType w:val="hybridMultilevel"/>
    <w:tmpl w:val="F98A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95E5BDD"/>
    <w:multiLevelType w:val="hybridMultilevel"/>
    <w:tmpl w:val="C9206A76"/>
    <w:lvl w:ilvl="0" w:tplc="0809000F">
      <w:start w:val="1"/>
      <w:numFmt w:val="decimal"/>
      <w:lvlText w:val="%1."/>
      <w:lvlJc w:val="left"/>
      <w:pPr>
        <w:tabs>
          <w:tab w:val="num" w:pos="360"/>
        </w:tabs>
        <w:ind w:left="360" w:hanging="360"/>
      </w:pPr>
    </w:lvl>
    <w:lvl w:ilvl="1" w:tplc="F402AD3A">
      <w:start w:val="1"/>
      <w:numFmt w:val="bullet"/>
      <w:lvlText w:val=""/>
      <w:lvlJc w:val="left"/>
      <w:pPr>
        <w:tabs>
          <w:tab w:val="num" w:pos="1080"/>
        </w:tabs>
        <w:ind w:left="1080" w:hanging="360"/>
      </w:pPr>
      <w:rPr>
        <w:rFonts w:ascii="Symbol" w:hAnsi="Symbol" w:hint="default"/>
        <w:color w:val="auto"/>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18"/>
  </w:num>
  <w:num w:numId="2">
    <w:abstractNumId w:val="2"/>
  </w:num>
  <w:num w:numId="3">
    <w:abstractNumId w:val="7"/>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12"/>
  </w:num>
  <w:num w:numId="8">
    <w:abstractNumId w:val="11"/>
  </w:num>
  <w:num w:numId="9">
    <w:abstractNumId w:val="9"/>
  </w:num>
  <w:num w:numId="10">
    <w:abstractNumId w:val="16"/>
  </w:num>
  <w:num w:numId="11">
    <w:abstractNumId w:val="10"/>
  </w:num>
  <w:num w:numId="12">
    <w:abstractNumId w:val="15"/>
  </w:num>
  <w:num w:numId="13">
    <w:abstractNumId w:val="0"/>
  </w:num>
  <w:num w:numId="14">
    <w:abstractNumId w:val="14"/>
  </w:num>
  <w:num w:numId="15">
    <w:abstractNumId w:val="8"/>
  </w:num>
  <w:num w:numId="16">
    <w:abstractNumId w:val="5"/>
  </w:num>
  <w:num w:numId="17">
    <w:abstractNumId w:val="3"/>
  </w:num>
  <w:num w:numId="18">
    <w:abstractNumId w:val="13"/>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E27"/>
    <w:rsid w:val="00051ABE"/>
    <w:rsid w:val="001C722B"/>
    <w:rsid w:val="003F353E"/>
    <w:rsid w:val="0046188C"/>
    <w:rsid w:val="005122D0"/>
    <w:rsid w:val="005C54B0"/>
    <w:rsid w:val="00895E27"/>
    <w:rsid w:val="00925811"/>
    <w:rsid w:val="00925C6C"/>
    <w:rsid w:val="00BF1C23"/>
    <w:rsid w:val="00DF181D"/>
    <w:rsid w:val="00FB46D8"/>
    <w:rsid w:val="00FD26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C7A1"/>
  <w15:docId w15:val="{F1D63555-81B4-4A06-9053-C3802B08F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aliases w:val="Numbered - 2"/>
    <w:basedOn w:val="Heading1"/>
    <w:next w:val="Normal"/>
    <w:link w:val="Heading2Char"/>
    <w:qFormat/>
    <w:pPr>
      <w:widowControl w:val="0"/>
      <w:overflowPunct w:val="0"/>
      <w:autoSpaceDE w:val="0"/>
      <w:autoSpaceDN w:val="0"/>
      <w:adjustRightInd w:val="0"/>
      <w:spacing w:before="240" w:after="240"/>
      <w:outlineLvl w:val="1"/>
    </w:pPr>
    <w:rPr>
      <w:rFonts w:ascii="Arial" w:eastAsia="Times New Roman" w:hAnsi="Arial" w:cs="Times New Roman"/>
      <w:bCs w:val="0"/>
      <w:color w:val="auto"/>
      <w:kern w:val="2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BodyText">
    <w:name w:val="Body Text"/>
    <w:basedOn w:val="Normal"/>
    <w:link w:val="BodyTextChar"/>
    <w:pPr>
      <w:widowControl w:val="0"/>
      <w:overflowPunct w:val="0"/>
      <w:autoSpaceDE w:val="0"/>
      <w:autoSpaceDN w:val="0"/>
      <w:adjustRightInd w:val="0"/>
    </w:pPr>
    <w:rPr>
      <w:rFonts w:eastAsia="Times New Roman" w:cs="Times New Roman"/>
      <w:szCs w:val="20"/>
    </w:rPr>
  </w:style>
  <w:style w:type="character" w:customStyle="1" w:styleId="BodyTextChar">
    <w:name w:val="Body Text Char"/>
    <w:basedOn w:val="DefaultParagraphFont"/>
    <w:link w:val="BodyText"/>
    <w:rPr>
      <w:rFonts w:eastAsia="Times New Roman" w:cs="Times New Roman"/>
      <w:szCs w:val="20"/>
    </w:rPr>
  </w:style>
  <w:style w:type="paragraph" w:styleId="NoSpacing">
    <w:name w:val="No Spacing"/>
    <w:uiPriority w:val="1"/>
    <w:qFormat/>
    <w:rPr>
      <w:rFonts w:ascii="Times New Roman" w:eastAsia="Times New Roman" w:hAnsi="Times New Roman" w:cs="Times New Roman"/>
      <w:szCs w:val="24"/>
    </w:rPr>
  </w:style>
  <w:style w:type="paragraph" w:styleId="ListParagraph">
    <w:name w:val="List Paragraph"/>
    <w:basedOn w:val="Normal"/>
    <w:uiPriority w:val="34"/>
    <w:qFormat/>
    <w:pPr>
      <w:ind w:left="720"/>
    </w:pPr>
    <w:rPr>
      <w:rFonts w:ascii="Times New Roman" w:eastAsia="Calibri" w:hAnsi="Times New Roman" w:cs="Times New Roman"/>
      <w:szCs w:val="24"/>
      <w:lang w:eastAsia="en-GB"/>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style>
  <w:style w:type="character" w:customStyle="1" w:styleId="Heading2Char">
    <w:name w:val="Heading 2 Char"/>
    <w:aliases w:val="Numbered - 2 Char"/>
    <w:basedOn w:val="DefaultParagraphFont"/>
    <w:link w:val="Heading2"/>
    <w:rPr>
      <w:rFonts w:eastAsia="Times New Roman" w:cs="Times New Roman"/>
      <w:b/>
      <w:kern w:val="28"/>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741B2-16C6-496D-886E-43EFBA845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J. Gregory</dc:creator>
  <cp:lastModifiedBy>Ms G Perkins</cp:lastModifiedBy>
  <cp:revision>6</cp:revision>
  <cp:lastPrinted>2015-12-01T11:00:00Z</cp:lastPrinted>
  <dcterms:created xsi:type="dcterms:W3CDTF">2026-07-22T07:14:00Z</dcterms:created>
  <dcterms:modified xsi:type="dcterms:W3CDTF">2026-10-07T06:39:00Z</dcterms:modified>
</cp:coreProperties>
</file>